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A92F88" w:rsidRDefault="00A92F88">
      <w:pPr>
        <w:pStyle w:val="BodyText"/>
        <w:rPr>
          <w:rFonts w:ascii="Times New Roman"/>
          <w:sz w:val="16"/>
          <w:szCs w:val="16"/>
        </w:rPr>
      </w:pPr>
    </w:p>
    <w:p w:rsidR="00A92F88" w:rsidRPr="00CD4D8C" w:rsidRDefault="00A92F88">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D40B38" w:rsidRPr="00CD4D8C">
        <w:trPr>
          <w:trHeight w:val="580"/>
        </w:trPr>
        <w:tc>
          <w:tcPr>
            <w:tcW w:w="2448" w:type="dxa"/>
            <w:tcBorders>
              <w:bottom w:val="nil"/>
            </w:tcBorders>
          </w:tcPr>
          <w:p w:rsidR="00D40B38" w:rsidRPr="00CD4D8C" w:rsidRDefault="00D40B38">
            <w:pPr>
              <w:pStyle w:val="TableParagraph"/>
              <w:spacing w:before="6"/>
              <w:rPr>
                <w:rFonts w:ascii="Times New Roman"/>
                <w:sz w:val="16"/>
                <w:szCs w:val="16"/>
              </w:rPr>
            </w:pPr>
          </w:p>
          <w:p w:rsidR="00D40B38" w:rsidRPr="00CD4D8C" w:rsidRDefault="00D40B38">
            <w:pPr>
              <w:pStyle w:val="TableParagraph"/>
              <w:ind w:left="107"/>
              <w:rPr>
                <w:sz w:val="16"/>
                <w:szCs w:val="16"/>
              </w:rPr>
            </w:pPr>
            <w:r w:rsidRPr="00CD4D8C">
              <w:rPr>
                <w:sz w:val="16"/>
                <w:szCs w:val="16"/>
                <w:u w:val="single"/>
              </w:rPr>
              <w:t>Issued:</w:t>
            </w:r>
          </w:p>
        </w:tc>
        <w:tc>
          <w:tcPr>
            <w:tcW w:w="5239" w:type="dxa"/>
            <w:tcBorders>
              <w:bottom w:val="nil"/>
            </w:tcBorders>
          </w:tcPr>
          <w:p w:rsidR="00D40B38" w:rsidRDefault="00D40B38">
            <w:pPr>
              <w:pStyle w:val="TableParagraph"/>
              <w:spacing w:before="3"/>
              <w:rPr>
                <w:rFonts w:ascii="Times New Roman"/>
                <w:sz w:val="16"/>
                <w:szCs w:val="16"/>
              </w:rPr>
            </w:pPr>
          </w:p>
          <w:p w:rsidR="00D40B38" w:rsidRDefault="00D40B38">
            <w:pPr>
              <w:pStyle w:val="TableParagraph"/>
              <w:ind w:left="552" w:right="542"/>
              <w:jc w:val="center"/>
              <w:rPr>
                <w:b/>
                <w:sz w:val="16"/>
                <w:szCs w:val="16"/>
              </w:rPr>
            </w:pPr>
            <w:r>
              <w:rPr>
                <w:b/>
                <w:sz w:val="16"/>
                <w:szCs w:val="16"/>
              </w:rPr>
              <w:t>KITCHEN</w:t>
            </w:r>
          </w:p>
        </w:tc>
        <w:tc>
          <w:tcPr>
            <w:tcW w:w="2141" w:type="dxa"/>
            <w:tcBorders>
              <w:bottom w:val="nil"/>
            </w:tcBorders>
          </w:tcPr>
          <w:p w:rsidR="00D40B38" w:rsidRPr="00CD4D8C" w:rsidRDefault="00D40B38">
            <w:pPr>
              <w:pStyle w:val="TableParagraph"/>
              <w:spacing w:before="6"/>
              <w:rPr>
                <w:rFonts w:ascii="Times New Roman"/>
                <w:sz w:val="16"/>
                <w:szCs w:val="16"/>
              </w:rPr>
            </w:pPr>
          </w:p>
          <w:p w:rsidR="00D40B38" w:rsidRPr="00CD4D8C" w:rsidRDefault="00D40B38">
            <w:pPr>
              <w:pStyle w:val="TableParagraph"/>
              <w:ind w:left="107"/>
              <w:rPr>
                <w:sz w:val="16"/>
                <w:szCs w:val="16"/>
              </w:rPr>
            </w:pPr>
            <w:r w:rsidRPr="00CD4D8C">
              <w:rPr>
                <w:sz w:val="16"/>
                <w:szCs w:val="16"/>
                <w:u w:val="single"/>
              </w:rPr>
              <w:t>Index Nº:</w:t>
            </w:r>
          </w:p>
        </w:tc>
      </w:tr>
      <w:tr w:rsidR="00D40B38" w:rsidRPr="00CD4D8C">
        <w:trPr>
          <w:trHeight w:val="440"/>
        </w:trPr>
        <w:tc>
          <w:tcPr>
            <w:tcW w:w="2448" w:type="dxa"/>
            <w:tcBorders>
              <w:top w:val="nil"/>
              <w:bottom w:val="nil"/>
            </w:tcBorders>
          </w:tcPr>
          <w:p w:rsidR="00D40B38" w:rsidRPr="00CD4D8C" w:rsidRDefault="00D40B38">
            <w:pPr>
              <w:pStyle w:val="TableParagraph"/>
              <w:spacing w:before="16"/>
              <w:ind w:left="107"/>
              <w:rPr>
                <w:sz w:val="16"/>
                <w:szCs w:val="16"/>
              </w:rPr>
            </w:pPr>
            <w:r w:rsidRPr="00CD4D8C">
              <w:rPr>
                <w:sz w:val="16"/>
                <w:szCs w:val="16"/>
              </w:rPr>
              <w:t>March 2018</w:t>
            </w:r>
          </w:p>
        </w:tc>
        <w:tc>
          <w:tcPr>
            <w:tcW w:w="5239" w:type="dxa"/>
            <w:tcBorders>
              <w:top w:val="nil"/>
              <w:bottom w:val="nil"/>
            </w:tcBorders>
          </w:tcPr>
          <w:p w:rsidR="00D40B38" w:rsidRDefault="00D40B38">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D40B38" w:rsidRPr="00CD4D8C" w:rsidRDefault="00D40B38">
            <w:pPr>
              <w:pStyle w:val="TableParagraph"/>
              <w:spacing w:before="16"/>
              <w:ind w:left="107"/>
              <w:rPr>
                <w:sz w:val="16"/>
                <w:szCs w:val="16"/>
              </w:rPr>
            </w:pPr>
            <w:r>
              <w:rPr>
                <w:sz w:val="16"/>
                <w:szCs w:val="16"/>
              </w:rPr>
              <w:t>KT-07</w:t>
            </w:r>
          </w:p>
        </w:tc>
      </w:tr>
      <w:tr w:rsidR="00537480" w:rsidRPr="00CD4D8C">
        <w:trPr>
          <w:trHeight w:val="440"/>
        </w:trPr>
        <w:tc>
          <w:tcPr>
            <w:tcW w:w="2448" w:type="dxa"/>
            <w:tcBorders>
              <w:top w:val="nil"/>
              <w:bottom w:val="nil"/>
            </w:tcBorders>
          </w:tcPr>
          <w:p w:rsidR="00537480" w:rsidRPr="00CD4D8C" w:rsidRDefault="00B67B81">
            <w:pPr>
              <w:pStyle w:val="TableParagraph"/>
              <w:spacing w:before="173"/>
              <w:ind w:left="107"/>
              <w:rPr>
                <w:sz w:val="16"/>
                <w:szCs w:val="16"/>
              </w:rPr>
            </w:pPr>
            <w:r w:rsidRPr="00CD4D8C">
              <w:rPr>
                <w:sz w:val="16"/>
                <w:szCs w:val="16"/>
                <w:u w:val="single"/>
              </w:rPr>
              <w:t>Revised:</w:t>
            </w:r>
          </w:p>
        </w:tc>
        <w:tc>
          <w:tcPr>
            <w:tcW w:w="5239" w:type="dxa"/>
            <w:tcBorders>
              <w:top w:val="nil"/>
              <w:bottom w:val="nil"/>
            </w:tcBorders>
          </w:tcPr>
          <w:p w:rsidR="00537480" w:rsidRPr="00CD4D8C" w:rsidRDefault="00537480">
            <w:pPr>
              <w:pStyle w:val="TableParagraph"/>
              <w:rPr>
                <w:rFonts w:ascii="Times New Roman"/>
                <w:sz w:val="16"/>
                <w:szCs w:val="16"/>
              </w:rPr>
            </w:pPr>
          </w:p>
        </w:tc>
        <w:tc>
          <w:tcPr>
            <w:tcW w:w="2141" w:type="dxa"/>
            <w:tcBorders>
              <w:top w:val="nil"/>
              <w:bottom w:val="nil"/>
            </w:tcBorders>
          </w:tcPr>
          <w:p w:rsidR="00537480" w:rsidRPr="00CD4D8C" w:rsidRDefault="00B67B81">
            <w:pPr>
              <w:pStyle w:val="TableParagraph"/>
              <w:spacing w:before="173"/>
              <w:ind w:left="107"/>
              <w:rPr>
                <w:sz w:val="16"/>
                <w:szCs w:val="16"/>
              </w:rPr>
            </w:pPr>
            <w:r w:rsidRPr="00CD4D8C">
              <w:rPr>
                <w:sz w:val="16"/>
                <w:szCs w:val="16"/>
                <w:u w:val="single"/>
              </w:rPr>
              <w:t>Approved By</w:t>
            </w:r>
            <w:r w:rsidRPr="00CD4D8C">
              <w:rPr>
                <w:sz w:val="16"/>
                <w:szCs w:val="16"/>
              </w:rPr>
              <w:t>:</w:t>
            </w:r>
          </w:p>
        </w:tc>
      </w:tr>
      <w:tr w:rsidR="00537480" w:rsidRPr="00CD4D8C">
        <w:trPr>
          <w:trHeight w:val="300"/>
        </w:trPr>
        <w:tc>
          <w:tcPr>
            <w:tcW w:w="2448" w:type="dxa"/>
            <w:tcBorders>
              <w:top w:val="nil"/>
              <w:bottom w:val="nil"/>
            </w:tcBorders>
          </w:tcPr>
          <w:p w:rsidR="00537480" w:rsidRPr="00CD4D8C" w:rsidRDefault="00537480">
            <w:pPr>
              <w:pStyle w:val="TableParagraph"/>
              <w:spacing w:before="16"/>
              <w:ind w:left="107"/>
              <w:rPr>
                <w:sz w:val="16"/>
                <w:szCs w:val="16"/>
              </w:rPr>
            </w:pPr>
          </w:p>
        </w:tc>
        <w:tc>
          <w:tcPr>
            <w:tcW w:w="5239" w:type="dxa"/>
            <w:tcBorders>
              <w:top w:val="nil"/>
              <w:bottom w:val="nil"/>
            </w:tcBorders>
          </w:tcPr>
          <w:p w:rsidR="00537480" w:rsidRPr="00CD4D8C" w:rsidRDefault="00537480">
            <w:pPr>
              <w:pStyle w:val="TableParagraph"/>
              <w:rPr>
                <w:rFonts w:ascii="Times New Roman"/>
                <w:sz w:val="16"/>
                <w:szCs w:val="16"/>
              </w:rPr>
            </w:pPr>
          </w:p>
        </w:tc>
        <w:tc>
          <w:tcPr>
            <w:tcW w:w="2141" w:type="dxa"/>
            <w:tcBorders>
              <w:top w:val="nil"/>
              <w:bottom w:val="nil"/>
            </w:tcBorders>
          </w:tcPr>
          <w:p w:rsidR="00537480" w:rsidRPr="00CD4D8C" w:rsidRDefault="00537480">
            <w:pPr>
              <w:pStyle w:val="TableParagraph"/>
              <w:spacing w:before="16"/>
              <w:ind w:left="107"/>
              <w:rPr>
                <w:sz w:val="16"/>
                <w:szCs w:val="16"/>
              </w:rPr>
            </w:pPr>
          </w:p>
        </w:tc>
      </w:tr>
      <w:tr w:rsidR="00537480" w:rsidRPr="00CD4D8C">
        <w:trPr>
          <w:trHeight w:val="300"/>
        </w:trPr>
        <w:tc>
          <w:tcPr>
            <w:tcW w:w="2448" w:type="dxa"/>
            <w:tcBorders>
              <w:top w:val="nil"/>
              <w:bottom w:val="nil"/>
            </w:tcBorders>
          </w:tcPr>
          <w:p w:rsidR="00537480" w:rsidRPr="00CD4D8C" w:rsidRDefault="00537480">
            <w:pPr>
              <w:pStyle w:val="TableParagraph"/>
              <w:rPr>
                <w:rFonts w:ascii="Times New Roman"/>
                <w:sz w:val="16"/>
                <w:szCs w:val="16"/>
              </w:rPr>
            </w:pPr>
          </w:p>
        </w:tc>
        <w:tc>
          <w:tcPr>
            <w:tcW w:w="5239" w:type="dxa"/>
            <w:tcBorders>
              <w:top w:val="nil"/>
              <w:bottom w:val="nil"/>
            </w:tcBorders>
          </w:tcPr>
          <w:p w:rsidR="00537480" w:rsidRPr="00CD4D8C"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CD4D8C" w:rsidRDefault="00537480">
            <w:pPr>
              <w:pStyle w:val="TableParagraph"/>
              <w:rPr>
                <w:rFonts w:ascii="Times New Roman"/>
                <w:sz w:val="16"/>
                <w:szCs w:val="16"/>
              </w:rPr>
            </w:pPr>
          </w:p>
        </w:tc>
      </w:tr>
      <w:tr w:rsidR="00537480" w:rsidRPr="00CD4D8C">
        <w:trPr>
          <w:trHeight w:val="260"/>
        </w:trPr>
        <w:tc>
          <w:tcPr>
            <w:tcW w:w="2448" w:type="dxa"/>
            <w:tcBorders>
              <w:top w:val="nil"/>
              <w:bottom w:val="nil"/>
            </w:tcBorders>
          </w:tcPr>
          <w:p w:rsidR="00537480" w:rsidRPr="00CD4D8C" w:rsidRDefault="00B67B81">
            <w:pPr>
              <w:pStyle w:val="TableParagraph"/>
              <w:spacing w:before="3"/>
              <w:ind w:left="107"/>
              <w:rPr>
                <w:sz w:val="16"/>
                <w:szCs w:val="16"/>
              </w:rPr>
            </w:pPr>
            <w:r w:rsidRPr="00CD4D8C">
              <w:rPr>
                <w:sz w:val="16"/>
                <w:szCs w:val="16"/>
                <w:u w:val="single"/>
              </w:rPr>
              <w:t>New Revision Due</w:t>
            </w:r>
            <w:r w:rsidRPr="00CD4D8C">
              <w:rPr>
                <w:sz w:val="16"/>
                <w:szCs w:val="16"/>
              </w:rPr>
              <w:t>:</w:t>
            </w:r>
          </w:p>
        </w:tc>
        <w:tc>
          <w:tcPr>
            <w:tcW w:w="5239" w:type="dxa"/>
            <w:tcBorders>
              <w:top w:val="nil"/>
              <w:bottom w:val="nil"/>
            </w:tcBorders>
          </w:tcPr>
          <w:p w:rsidR="00537480" w:rsidRPr="00CD4D8C" w:rsidRDefault="00537480">
            <w:pPr>
              <w:pStyle w:val="TableParagraph"/>
              <w:rPr>
                <w:rFonts w:ascii="Times New Roman"/>
                <w:sz w:val="16"/>
                <w:szCs w:val="16"/>
              </w:rPr>
            </w:pPr>
          </w:p>
        </w:tc>
        <w:tc>
          <w:tcPr>
            <w:tcW w:w="2141" w:type="dxa"/>
            <w:tcBorders>
              <w:top w:val="nil"/>
              <w:bottom w:val="nil"/>
            </w:tcBorders>
          </w:tcPr>
          <w:p w:rsidR="00537480" w:rsidRPr="00CD4D8C" w:rsidRDefault="00537480">
            <w:pPr>
              <w:pStyle w:val="TableParagraph"/>
              <w:rPr>
                <w:rFonts w:ascii="Times New Roman"/>
                <w:sz w:val="16"/>
                <w:szCs w:val="16"/>
              </w:rPr>
            </w:pPr>
          </w:p>
        </w:tc>
      </w:tr>
      <w:tr w:rsidR="00537480" w:rsidRPr="00CD4D8C">
        <w:trPr>
          <w:trHeight w:val="620"/>
        </w:trPr>
        <w:tc>
          <w:tcPr>
            <w:tcW w:w="2448" w:type="dxa"/>
            <w:tcBorders>
              <w:top w:val="nil"/>
            </w:tcBorders>
          </w:tcPr>
          <w:p w:rsidR="00537480" w:rsidRPr="00CD4D8C" w:rsidRDefault="00537480">
            <w:pPr>
              <w:pStyle w:val="TableParagraph"/>
              <w:spacing w:before="15"/>
              <w:ind w:left="107"/>
              <w:rPr>
                <w:sz w:val="16"/>
                <w:szCs w:val="16"/>
              </w:rPr>
            </w:pPr>
          </w:p>
        </w:tc>
        <w:tc>
          <w:tcPr>
            <w:tcW w:w="5239" w:type="dxa"/>
            <w:tcBorders>
              <w:top w:val="nil"/>
            </w:tcBorders>
          </w:tcPr>
          <w:p w:rsidR="00537480" w:rsidRPr="00CD4D8C" w:rsidRDefault="00537480">
            <w:pPr>
              <w:pStyle w:val="TableParagraph"/>
              <w:rPr>
                <w:rFonts w:ascii="Times New Roman"/>
                <w:sz w:val="16"/>
                <w:szCs w:val="16"/>
              </w:rPr>
            </w:pPr>
          </w:p>
        </w:tc>
        <w:tc>
          <w:tcPr>
            <w:tcW w:w="2141" w:type="dxa"/>
            <w:tcBorders>
              <w:top w:val="nil"/>
            </w:tcBorders>
          </w:tcPr>
          <w:p w:rsidR="00537480" w:rsidRPr="00CD4D8C" w:rsidRDefault="00537480">
            <w:pPr>
              <w:pStyle w:val="TableParagraph"/>
              <w:rPr>
                <w:rFonts w:ascii="Times New Roman"/>
                <w:sz w:val="16"/>
                <w:szCs w:val="16"/>
              </w:rPr>
            </w:pPr>
          </w:p>
        </w:tc>
      </w:tr>
    </w:tbl>
    <w:p w:rsidR="00537480" w:rsidRPr="00CD4D8C" w:rsidRDefault="009E7154">
      <w:pPr>
        <w:pStyle w:val="BodyText"/>
        <w:spacing w:before="5"/>
        <w:rPr>
          <w:rFonts w:ascii="Times New Roman"/>
          <w:sz w:val="16"/>
          <w:szCs w:val="16"/>
        </w:rPr>
      </w:pPr>
      <w:r w:rsidRPr="00CD4D8C">
        <w:rPr>
          <w:noProof/>
          <w:sz w:val="16"/>
          <w:szCs w:val="16"/>
        </w:rPr>
        <mc:AlternateContent>
          <mc:Choice Requires="wps">
            <w:drawing>
              <wp:anchor distT="0" distB="0" distL="114300" distR="114300" simplePos="0" relativeHeight="251658752" behindDoc="1" locked="0" layoutInCell="1" allowOverlap="1" wp14:anchorId="03AB702F" wp14:editId="62FB75AB">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A92F88">
                            <w:pPr>
                              <w:spacing w:before="65"/>
                              <w:ind w:left="103"/>
                            </w:pPr>
                            <w:r>
                              <w:t>1 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A92F88">
                      <w:pPr>
                        <w:spacing w:before="65"/>
                        <w:ind w:left="103"/>
                      </w:pPr>
                      <w:r>
                        <w:t>1 page</w:t>
                      </w:r>
                    </w:p>
                  </w:txbxContent>
                </v:textbox>
                <w10:wrap anchorx="page"/>
              </v:shape>
            </w:pict>
          </mc:Fallback>
        </mc:AlternateContent>
      </w:r>
      <w:r w:rsidRPr="00CD4D8C">
        <w:rPr>
          <w:noProof/>
          <w:sz w:val="16"/>
          <w:szCs w:val="16"/>
        </w:rPr>
        <mc:AlternateContent>
          <mc:Choice Requires="wps">
            <w:drawing>
              <wp:anchor distT="0" distB="0" distL="0" distR="0" simplePos="0" relativeHeight="251656704" behindDoc="0" locked="0" layoutInCell="1" allowOverlap="1" wp14:anchorId="63DDFC9B" wp14:editId="5630BE31">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AB4326">
                              <w:rPr>
                                <w:rFonts w:eastAsia="Times New Roman" w:cs="Tahoma"/>
                                <w:lang w:eastAsia="zh-CN"/>
                              </w:rPr>
                              <w:t>Stewarding Communication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AB4326">
                        <w:rPr>
                          <w:rFonts w:eastAsia="Times New Roman" w:cs="Tahoma"/>
                          <w:lang w:eastAsia="zh-CN"/>
                        </w:rPr>
                        <w:t>Stewarding Communication</w:t>
                      </w:r>
                    </w:p>
                  </w:txbxContent>
                </v:textbox>
                <w10:wrap type="topAndBottom" anchorx="page"/>
              </v:shape>
            </w:pict>
          </mc:Fallback>
        </mc:AlternateContent>
      </w:r>
    </w:p>
    <w:p w:rsidR="00537480" w:rsidRPr="00CD4D8C" w:rsidRDefault="00537480">
      <w:pPr>
        <w:pStyle w:val="BodyText"/>
        <w:spacing w:before="9"/>
        <w:rPr>
          <w:rFonts w:ascii="Times New Roman"/>
          <w:sz w:val="16"/>
          <w:szCs w:val="16"/>
        </w:rPr>
      </w:pPr>
    </w:p>
    <w:p w:rsidR="00CD4D8C" w:rsidRPr="00CD4D8C" w:rsidRDefault="00CD4D8C" w:rsidP="00CD4D8C">
      <w:pPr>
        <w:rPr>
          <w:rFonts w:cs="Tahoma"/>
          <w:b/>
          <w:bCs/>
          <w:sz w:val="16"/>
          <w:szCs w:val="16"/>
        </w:rPr>
      </w:pPr>
      <w:r w:rsidRPr="00CD4D8C">
        <w:rPr>
          <w:rFonts w:cs="Tahoma"/>
          <w:b/>
          <w:bCs/>
          <w:sz w:val="16"/>
          <w:szCs w:val="16"/>
        </w:rPr>
        <w:t xml:space="preserve">POLICY: </w:t>
      </w:r>
    </w:p>
    <w:p w:rsidR="00CD4D8C" w:rsidRPr="00CD4D8C" w:rsidRDefault="00CD4D8C" w:rsidP="00CD4D8C">
      <w:pPr>
        <w:rPr>
          <w:rFonts w:cs="Tahoma"/>
          <w:sz w:val="16"/>
          <w:szCs w:val="16"/>
        </w:rPr>
      </w:pPr>
    </w:p>
    <w:p w:rsidR="00CD4D8C" w:rsidRPr="00CD4D8C" w:rsidRDefault="00CD4D8C" w:rsidP="00CD4D8C">
      <w:pPr>
        <w:rPr>
          <w:rFonts w:cs="Tahoma"/>
          <w:sz w:val="16"/>
          <w:szCs w:val="16"/>
        </w:rPr>
      </w:pPr>
      <w:r w:rsidRPr="00CD4D8C">
        <w:rPr>
          <w:rFonts w:cs="Tahoma"/>
          <w:sz w:val="16"/>
          <w:szCs w:val="16"/>
          <w:lang w:val="en-GB"/>
        </w:rPr>
        <w:t xml:space="preserve">It is the policy of Stewarding department that all staffs strive to establish </w:t>
      </w:r>
      <w:r w:rsidRPr="00CD4D8C">
        <w:rPr>
          <w:rFonts w:cs="Tahoma"/>
          <w:sz w:val="16"/>
          <w:szCs w:val="16"/>
        </w:rPr>
        <w:t>Effective Communications</w:t>
      </w:r>
    </w:p>
    <w:p w:rsidR="00CD4D8C" w:rsidRPr="00CD4D8C" w:rsidRDefault="00CD4D8C" w:rsidP="00CD4D8C">
      <w:pPr>
        <w:rPr>
          <w:rFonts w:cs="Tahoma"/>
          <w:sz w:val="16"/>
          <w:szCs w:val="16"/>
        </w:rPr>
      </w:pPr>
    </w:p>
    <w:p w:rsidR="00CD4D8C" w:rsidRPr="00CD4D8C" w:rsidRDefault="00CD4D8C" w:rsidP="00CD4D8C">
      <w:pPr>
        <w:rPr>
          <w:rFonts w:cs="Tahoma"/>
          <w:b/>
          <w:bCs/>
          <w:sz w:val="16"/>
          <w:szCs w:val="16"/>
        </w:rPr>
      </w:pPr>
      <w:r w:rsidRPr="00CD4D8C">
        <w:rPr>
          <w:rFonts w:cs="Tahoma"/>
          <w:b/>
          <w:bCs/>
          <w:sz w:val="16"/>
          <w:szCs w:val="16"/>
        </w:rPr>
        <w:t>PURPOSE:</w:t>
      </w:r>
    </w:p>
    <w:p w:rsidR="00CD4D8C" w:rsidRPr="00CD4D8C" w:rsidRDefault="00CD4D8C" w:rsidP="00CD4D8C">
      <w:pPr>
        <w:rPr>
          <w:rFonts w:cs="Tahoma"/>
          <w:sz w:val="16"/>
          <w:szCs w:val="16"/>
        </w:rPr>
      </w:pPr>
    </w:p>
    <w:p w:rsidR="00CD4D8C" w:rsidRPr="00CD4D8C" w:rsidRDefault="00CD4D8C" w:rsidP="00CD4D8C">
      <w:pPr>
        <w:rPr>
          <w:rFonts w:cs="Tahoma"/>
          <w:sz w:val="16"/>
          <w:szCs w:val="16"/>
        </w:rPr>
      </w:pPr>
      <w:r w:rsidRPr="00CD4D8C">
        <w:rPr>
          <w:rFonts w:cs="Tahoma"/>
          <w:sz w:val="16"/>
          <w:szCs w:val="16"/>
          <w:lang w:val="en-GB"/>
        </w:rPr>
        <w:t xml:space="preserve">The purpose of this policy is to ensure </w:t>
      </w:r>
      <w:r w:rsidRPr="00CD4D8C">
        <w:rPr>
          <w:rFonts w:cs="Tahoma"/>
          <w:sz w:val="16"/>
          <w:szCs w:val="16"/>
        </w:rPr>
        <w:t xml:space="preserve">that proper communication and positive work relation exist between the stewarding department and all departments in the Hotel to facilitate the smooth running of the operation, improve time delivery, reduce error rates and increase productivity yield. </w:t>
      </w:r>
    </w:p>
    <w:p w:rsidR="00CD4D8C" w:rsidRPr="00CD4D8C" w:rsidRDefault="00CD4D8C" w:rsidP="00CD4D8C">
      <w:pPr>
        <w:rPr>
          <w:rFonts w:cs="Tahoma"/>
          <w:sz w:val="16"/>
          <w:szCs w:val="16"/>
        </w:rPr>
      </w:pPr>
    </w:p>
    <w:p w:rsidR="00CD4D8C" w:rsidRPr="00CD4D8C" w:rsidRDefault="00CD4D8C" w:rsidP="00CD4D8C">
      <w:pPr>
        <w:rPr>
          <w:rFonts w:cs="Tahoma"/>
          <w:b/>
          <w:bCs/>
          <w:sz w:val="16"/>
          <w:szCs w:val="16"/>
        </w:rPr>
      </w:pPr>
      <w:r w:rsidRPr="00CD4D8C">
        <w:rPr>
          <w:rFonts w:cs="Tahoma"/>
          <w:b/>
          <w:bCs/>
          <w:sz w:val="16"/>
          <w:szCs w:val="16"/>
        </w:rPr>
        <w:t>PROCEDURES:</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 xml:space="preserve">Conduct daily briefing with supervisors to disseminate on the information from day to day basis. </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Participate in F&amp;B meetings and update on any important related event as well as generate and communicate ideas relevant.</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To receive direct feedback from peers and colleagues alike.</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To always keep all lines of communication open.</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To ensure a professional communication with one aim in mind – Guest Satisfaction.</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To keep professional relationship with fellow colleagues, even from other departments at all times.</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To maintain continuously co-ordination and co-operation between stewarding, Kitchen and service.</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 xml:space="preserve">It is the duty for all staff to be sure and </w:t>
      </w:r>
      <w:proofErr w:type="gramStart"/>
      <w:r w:rsidRPr="00CD4D8C">
        <w:rPr>
          <w:rFonts w:cs="Tahoma"/>
          <w:sz w:val="16"/>
          <w:szCs w:val="16"/>
        </w:rPr>
        <w:t>understand</w:t>
      </w:r>
      <w:proofErr w:type="gramEnd"/>
      <w:r w:rsidRPr="00CD4D8C">
        <w:rPr>
          <w:rFonts w:cs="Tahoma"/>
          <w:sz w:val="16"/>
          <w:szCs w:val="16"/>
        </w:rPr>
        <w:t xml:space="preserve"> clearly with all information cascade down from their Superior.</w:t>
      </w:r>
    </w:p>
    <w:p w:rsidR="00CD4D8C" w:rsidRPr="00CD4D8C" w:rsidRDefault="00CD4D8C" w:rsidP="00CD4D8C">
      <w:pPr>
        <w:rPr>
          <w:rFonts w:cs="Tahoma"/>
          <w:sz w:val="16"/>
          <w:szCs w:val="16"/>
        </w:rPr>
      </w:pPr>
    </w:p>
    <w:p w:rsidR="00CD4D8C" w:rsidRPr="00CD4D8C" w:rsidRDefault="00CD4D8C" w:rsidP="00CD4D8C">
      <w:pPr>
        <w:widowControl/>
        <w:numPr>
          <w:ilvl w:val="0"/>
          <w:numId w:val="3"/>
        </w:numPr>
        <w:autoSpaceDE/>
        <w:autoSpaceDN/>
        <w:rPr>
          <w:rFonts w:cs="Tahoma"/>
          <w:sz w:val="16"/>
          <w:szCs w:val="16"/>
        </w:rPr>
      </w:pPr>
      <w:r w:rsidRPr="00CD4D8C">
        <w:rPr>
          <w:rFonts w:cs="Tahoma"/>
          <w:sz w:val="16"/>
          <w:szCs w:val="16"/>
        </w:rPr>
        <w:t>Applies to all staffs.</w:t>
      </w:r>
    </w:p>
    <w:p w:rsidR="00CD4D8C" w:rsidRPr="00CD4D8C" w:rsidRDefault="00CD4D8C" w:rsidP="00CD4D8C">
      <w:pPr>
        <w:rPr>
          <w:rFonts w:cs="Tahoma"/>
          <w:sz w:val="16"/>
          <w:szCs w:val="16"/>
        </w:rPr>
      </w:pPr>
    </w:p>
    <w:p w:rsidR="00CD4D8C" w:rsidRPr="00CD4D8C" w:rsidRDefault="00CD4D8C" w:rsidP="00CD4D8C">
      <w:pPr>
        <w:rPr>
          <w:rFonts w:cs="Tahoma"/>
          <w:sz w:val="16"/>
          <w:szCs w:val="16"/>
        </w:rPr>
      </w:pPr>
    </w:p>
    <w:p w:rsidR="00CD4D8C" w:rsidRPr="00CD4D8C" w:rsidRDefault="00CD4D8C" w:rsidP="00CD4D8C">
      <w:pPr>
        <w:rPr>
          <w:rFonts w:cs="Tahoma"/>
          <w:sz w:val="16"/>
          <w:szCs w:val="16"/>
        </w:rPr>
      </w:pPr>
    </w:p>
    <w:p w:rsidR="00CD4D8C" w:rsidRPr="00CD4D8C" w:rsidRDefault="00CD4D8C" w:rsidP="00CD4D8C">
      <w:pPr>
        <w:rPr>
          <w:sz w:val="16"/>
          <w:szCs w:val="16"/>
        </w:rPr>
      </w:pPr>
    </w:p>
    <w:p w:rsidR="00CD4D8C" w:rsidRPr="00CD4D8C" w:rsidRDefault="00CD4D8C" w:rsidP="00CD4D8C">
      <w:pPr>
        <w:rPr>
          <w:sz w:val="16"/>
          <w:szCs w:val="16"/>
        </w:rPr>
      </w:pPr>
      <w:r w:rsidRPr="00CD4D8C">
        <w:rPr>
          <w:sz w:val="16"/>
          <w:szCs w:val="16"/>
        </w:rPr>
        <w:t xml:space="preserve">Compiled </w:t>
      </w:r>
      <w:proofErr w:type="gramStart"/>
      <w:r w:rsidRPr="00CD4D8C">
        <w:rPr>
          <w:sz w:val="16"/>
          <w:szCs w:val="16"/>
        </w:rPr>
        <w:t>By :</w:t>
      </w:r>
      <w:proofErr w:type="gramEnd"/>
      <w:r w:rsidRPr="00CD4D8C">
        <w:rPr>
          <w:sz w:val="16"/>
          <w:szCs w:val="16"/>
        </w:rPr>
        <w:t xml:space="preserve">………………………………………..…. </w:t>
      </w:r>
      <w:r w:rsidRPr="00CD4D8C">
        <w:rPr>
          <w:sz w:val="16"/>
          <w:szCs w:val="16"/>
        </w:rPr>
        <w:tab/>
      </w:r>
    </w:p>
    <w:p w:rsidR="00CD4D8C" w:rsidRPr="00CD4D8C" w:rsidRDefault="00CD4D8C" w:rsidP="00CD4D8C">
      <w:pPr>
        <w:rPr>
          <w:sz w:val="16"/>
          <w:szCs w:val="16"/>
        </w:rPr>
      </w:pPr>
    </w:p>
    <w:p w:rsidR="00CD4D8C" w:rsidRPr="00CD4D8C" w:rsidRDefault="00CD4D8C" w:rsidP="00CD4D8C">
      <w:pPr>
        <w:rPr>
          <w:sz w:val="16"/>
          <w:szCs w:val="16"/>
        </w:rPr>
      </w:pPr>
      <w:r w:rsidRPr="00CD4D8C">
        <w:rPr>
          <w:sz w:val="16"/>
          <w:szCs w:val="16"/>
        </w:rPr>
        <w:t>Approved By</w:t>
      </w:r>
      <w:proofErr w:type="gramStart"/>
      <w:r w:rsidRPr="00CD4D8C">
        <w:rPr>
          <w:sz w:val="16"/>
          <w:szCs w:val="16"/>
        </w:rPr>
        <w:t>:…………………………………………….</w:t>
      </w:r>
      <w:proofErr w:type="gramEnd"/>
    </w:p>
    <w:p w:rsidR="00CD4D8C" w:rsidRPr="00CD4D8C" w:rsidRDefault="00CD4D8C" w:rsidP="00CD4D8C">
      <w:pPr>
        <w:jc w:val="center"/>
        <w:rPr>
          <w:sz w:val="16"/>
          <w:szCs w:val="16"/>
        </w:rPr>
      </w:pPr>
    </w:p>
    <w:p w:rsidR="00CD4D8C" w:rsidRPr="00CD4D8C" w:rsidRDefault="00CD4D8C" w:rsidP="00CD4D8C">
      <w:pPr>
        <w:rPr>
          <w:sz w:val="16"/>
          <w:szCs w:val="16"/>
        </w:rPr>
      </w:pPr>
      <w:proofErr w:type="gramStart"/>
      <w:r w:rsidRPr="00CD4D8C">
        <w:rPr>
          <w:sz w:val="16"/>
          <w:szCs w:val="16"/>
        </w:rPr>
        <w:t>Date :</w:t>
      </w:r>
      <w:proofErr w:type="gramEnd"/>
      <w:r w:rsidRPr="00CD4D8C">
        <w:rPr>
          <w:sz w:val="16"/>
          <w:szCs w:val="16"/>
        </w:rPr>
        <w:t>…………………………………………………….</w:t>
      </w:r>
    </w:p>
    <w:p w:rsidR="00CD4D8C" w:rsidRPr="00CD4D8C" w:rsidRDefault="00CD4D8C" w:rsidP="00CD4D8C">
      <w:pPr>
        <w:rPr>
          <w:sz w:val="16"/>
          <w:szCs w:val="16"/>
        </w:rPr>
      </w:pPr>
    </w:p>
    <w:p w:rsidR="00CD4D8C" w:rsidRPr="00CD4D8C" w:rsidRDefault="00CD4D8C" w:rsidP="00CD4D8C">
      <w:pPr>
        <w:rPr>
          <w:sz w:val="16"/>
          <w:szCs w:val="16"/>
        </w:rPr>
      </w:pPr>
      <w:r w:rsidRPr="00CD4D8C">
        <w:rPr>
          <w:sz w:val="16"/>
          <w:szCs w:val="16"/>
        </w:rPr>
        <w:t>GM ……………………………………………………….</w:t>
      </w:r>
    </w:p>
    <w:p w:rsidR="00CD4D8C" w:rsidRPr="00CD4D8C" w:rsidRDefault="00CD4D8C" w:rsidP="00CD4D8C">
      <w:pPr>
        <w:rPr>
          <w:sz w:val="16"/>
          <w:szCs w:val="16"/>
        </w:rPr>
      </w:pPr>
    </w:p>
    <w:p w:rsidR="00CD4D8C" w:rsidRPr="00CD4D8C" w:rsidRDefault="00CD4D8C" w:rsidP="00CD4D8C">
      <w:pPr>
        <w:rPr>
          <w:b/>
          <w:sz w:val="16"/>
          <w:szCs w:val="16"/>
        </w:rPr>
      </w:pPr>
      <w:proofErr w:type="gramStart"/>
      <w:r w:rsidRPr="00CD4D8C">
        <w:rPr>
          <w:sz w:val="16"/>
          <w:szCs w:val="16"/>
        </w:rPr>
        <w:t>Date :</w:t>
      </w:r>
      <w:proofErr w:type="gramEnd"/>
      <w:r w:rsidRPr="00CD4D8C">
        <w:rPr>
          <w:sz w:val="16"/>
          <w:szCs w:val="16"/>
        </w:rPr>
        <w:t>…………………………………………………….</w:t>
      </w:r>
    </w:p>
    <w:p w:rsidR="00537480" w:rsidRPr="00CD4D8C" w:rsidRDefault="00537480" w:rsidP="00A92F88">
      <w:pPr>
        <w:pStyle w:val="BodyText"/>
        <w:spacing w:before="5"/>
        <w:rPr>
          <w:b/>
          <w:sz w:val="16"/>
          <w:szCs w:val="16"/>
        </w:rPr>
      </w:pPr>
      <w:bookmarkStart w:id="0" w:name="_GoBack"/>
      <w:bookmarkEnd w:id="0"/>
    </w:p>
    <w:sectPr w:rsidR="00537480" w:rsidRPr="00CD4D8C">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0451" w:rsidRDefault="00170451">
      <w:r>
        <w:separator/>
      </w:r>
    </w:p>
  </w:endnote>
  <w:endnote w:type="continuationSeparator" w:id="0">
    <w:p w:rsidR="00170451" w:rsidRDefault="001704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117B0F7E" wp14:editId="390E1DFB">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A92F88">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A92F88">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0451" w:rsidRDefault="00170451">
      <w:r>
        <w:separator/>
      </w:r>
    </w:p>
  </w:footnote>
  <w:footnote w:type="continuationSeparator" w:id="0">
    <w:p w:rsidR="00170451" w:rsidRDefault="001704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F88" w:rsidRDefault="00A92F88"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4A39647D" wp14:editId="16D0DF83">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661B5EBB" wp14:editId="430E2A56">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08E620EC"/>
    <w:multiLevelType w:val="hybridMultilevel"/>
    <w:tmpl w:val="EE586EBC"/>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170451"/>
    <w:rsid w:val="002B10E9"/>
    <w:rsid w:val="002E5316"/>
    <w:rsid w:val="003D345D"/>
    <w:rsid w:val="003E2B25"/>
    <w:rsid w:val="00537480"/>
    <w:rsid w:val="007400F6"/>
    <w:rsid w:val="007D32D2"/>
    <w:rsid w:val="00976E4E"/>
    <w:rsid w:val="009E597D"/>
    <w:rsid w:val="009E7154"/>
    <w:rsid w:val="00A92F88"/>
    <w:rsid w:val="00AB4326"/>
    <w:rsid w:val="00B67B81"/>
    <w:rsid w:val="00CD4D8C"/>
    <w:rsid w:val="00CF7C4A"/>
    <w:rsid w:val="00D40B38"/>
    <w:rsid w:val="00E86E83"/>
    <w:rsid w:val="00F244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3675E7-E811-4EC5-A8D9-13C16EA08F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220</Words>
  <Characters>1258</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1476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7</cp:revision>
  <dcterms:created xsi:type="dcterms:W3CDTF">2018-05-25T09:12:00Z</dcterms:created>
  <dcterms:modified xsi:type="dcterms:W3CDTF">2018-07-16T06:52:00Z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